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6F" w:rsidRPr="003700E0" w:rsidRDefault="00904BD8" w:rsidP="00D43832">
      <w:pPr>
        <w:ind w:firstLineChars="250" w:firstLine="600"/>
        <w:rPr>
          <w:rFonts w:ascii="Times New Roman" w:hAnsi="Times New Roman" w:cs="Times New Roman"/>
        </w:rPr>
      </w:pPr>
      <w:r w:rsidRPr="003700E0">
        <w:rPr>
          <w:rFonts w:ascii="Times New Roman" w:hAnsi="Times New Roman" w:cs="Times New Roman"/>
        </w:rPr>
        <w:t xml:space="preserve">Approximate and Identical Synchronization </w:t>
      </w:r>
      <w:r w:rsidRPr="003700E0">
        <w:rPr>
          <w:rFonts w:ascii="Times New Roman" w:hAnsi="Times New Roman" w:cs="Times New Roman"/>
        </w:rPr>
        <w:t>in Coupled Systems</w:t>
      </w:r>
    </w:p>
    <w:p w:rsidR="00904BD8" w:rsidRPr="003700E0" w:rsidRDefault="00904BD8" w:rsidP="00904BD8">
      <w:pPr>
        <w:rPr>
          <w:rFonts w:ascii="Times New Roman" w:hAnsi="Times New Roman" w:cs="Times New Roman"/>
        </w:rPr>
      </w:pPr>
    </w:p>
    <w:p w:rsidR="00904BD8" w:rsidRPr="003700E0" w:rsidRDefault="00904BD8" w:rsidP="00904BD8">
      <w:pPr>
        <w:autoSpaceDE w:val="0"/>
        <w:autoSpaceDN w:val="0"/>
        <w:adjustRightInd w:val="0"/>
        <w:ind w:firstLineChars="1150" w:firstLine="2760"/>
        <w:rPr>
          <w:rFonts w:ascii="Times New Roman" w:hAnsi="Times New Roman" w:cs="Times New Roman"/>
          <w:kern w:val="0"/>
          <w:szCs w:val="24"/>
        </w:rPr>
      </w:pPr>
      <w:proofErr w:type="spellStart"/>
      <w:r w:rsidRPr="003700E0">
        <w:rPr>
          <w:rFonts w:ascii="Times New Roman" w:hAnsi="Times New Roman" w:cs="Times New Roman"/>
          <w:kern w:val="0"/>
          <w:szCs w:val="24"/>
        </w:rPr>
        <w:t>Chih</w:t>
      </w:r>
      <w:proofErr w:type="spellEnd"/>
      <w:r w:rsidRPr="003700E0">
        <w:rPr>
          <w:rFonts w:ascii="Times New Roman" w:hAnsi="Times New Roman" w:cs="Times New Roman"/>
          <w:kern w:val="0"/>
          <w:szCs w:val="24"/>
        </w:rPr>
        <w:t>-Wen Shih</w:t>
      </w:r>
    </w:p>
    <w:p w:rsidR="00904BD8" w:rsidRPr="003700E0" w:rsidRDefault="00904BD8" w:rsidP="00904BD8">
      <w:pPr>
        <w:autoSpaceDE w:val="0"/>
        <w:autoSpaceDN w:val="0"/>
        <w:adjustRightInd w:val="0"/>
        <w:ind w:firstLineChars="850" w:firstLine="2040"/>
        <w:rPr>
          <w:rFonts w:ascii="Times New Roman" w:hAnsi="Times New Roman" w:cs="Times New Roman"/>
          <w:kern w:val="0"/>
          <w:szCs w:val="24"/>
        </w:rPr>
      </w:pPr>
      <w:r w:rsidRPr="003700E0">
        <w:rPr>
          <w:rFonts w:ascii="Times New Roman" w:hAnsi="Times New Roman" w:cs="Times New Roman"/>
          <w:kern w:val="0"/>
          <w:szCs w:val="24"/>
        </w:rPr>
        <w:t>Department of Applied Mathematics,</w:t>
      </w:r>
    </w:p>
    <w:p w:rsidR="00904BD8" w:rsidRPr="003700E0" w:rsidRDefault="00904BD8" w:rsidP="00904BD8">
      <w:pPr>
        <w:autoSpaceDE w:val="0"/>
        <w:autoSpaceDN w:val="0"/>
        <w:adjustRightInd w:val="0"/>
        <w:ind w:firstLineChars="850" w:firstLine="2040"/>
        <w:rPr>
          <w:rFonts w:ascii="Times New Roman" w:hAnsi="Times New Roman" w:cs="Times New Roman"/>
          <w:kern w:val="0"/>
          <w:szCs w:val="24"/>
        </w:rPr>
      </w:pPr>
      <w:r w:rsidRPr="003700E0">
        <w:rPr>
          <w:rFonts w:ascii="Times New Roman" w:hAnsi="Times New Roman" w:cs="Times New Roman"/>
          <w:kern w:val="0"/>
          <w:szCs w:val="24"/>
        </w:rPr>
        <w:t xml:space="preserve">National </w:t>
      </w:r>
      <w:proofErr w:type="spellStart"/>
      <w:r w:rsidRPr="003700E0">
        <w:rPr>
          <w:rFonts w:ascii="Times New Roman" w:hAnsi="Times New Roman" w:cs="Times New Roman"/>
          <w:kern w:val="0"/>
          <w:szCs w:val="24"/>
        </w:rPr>
        <w:t>Chiao</w:t>
      </w:r>
      <w:proofErr w:type="spellEnd"/>
      <w:r w:rsidRPr="003700E0">
        <w:rPr>
          <w:rFonts w:ascii="Times New Roman" w:hAnsi="Times New Roman" w:cs="Times New Roman"/>
          <w:kern w:val="0"/>
          <w:szCs w:val="24"/>
        </w:rPr>
        <w:t xml:space="preserve"> Tung University</w:t>
      </w:r>
    </w:p>
    <w:p w:rsidR="00904BD8" w:rsidRPr="003700E0" w:rsidRDefault="00904BD8" w:rsidP="001D094E">
      <w:pPr>
        <w:autoSpaceDE w:val="0"/>
        <w:autoSpaceDN w:val="0"/>
        <w:adjustRightInd w:val="0"/>
        <w:ind w:firstLineChars="1150" w:firstLine="2760"/>
        <w:rPr>
          <w:rFonts w:ascii="Times New Roman" w:hAnsi="Times New Roman" w:cs="Times New Roman"/>
          <w:kern w:val="0"/>
          <w:szCs w:val="24"/>
        </w:rPr>
      </w:pPr>
      <w:r w:rsidRPr="003700E0">
        <w:rPr>
          <w:rFonts w:ascii="Times New Roman" w:hAnsi="Times New Roman" w:cs="Times New Roman"/>
          <w:kern w:val="0"/>
          <w:szCs w:val="24"/>
        </w:rPr>
        <w:t>Hsinchu, Taiwan</w:t>
      </w:r>
    </w:p>
    <w:p w:rsidR="00904BD8" w:rsidRPr="003700E0" w:rsidRDefault="00904BD8" w:rsidP="00904BD8">
      <w:pPr>
        <w:autoSpaceDE w:val="0"/>
        <w:autoSpaceDN w:val="0"/>
        <w:adjustRightInd w:val="0"/>
        <w:ind w:firstLineChars="850" w:firstLine="2040"/>
        <w:rPr>
          <w:rFonts w:ascii="Times New Roman" w:hAnsi="Times New Roman" w:cs="Times New Roman"/>
          <w:kern w:val="0"/>
          <w:szCs w:val="24"/>
        </w:rPr>
      </w:pPr>
    </w:p>
    <w:p w:rsidR="00904BD8" w:rsidRPr="00904BD8" w:rsidRDefault="00904BD8" w:rsidP="00904BD8">
      <w:pPr>
        <w:rPr>
          <w:rFonts w:ascii="Times New Roman" w:hAnsi="Times New Roman" w:cs="Times New Roman"/>
          <w:kern w:val="0"/>
          <w:szCs w:val="24"/>
        </w:rPr>
      </w:pPr>
      <w:r w:rsidRPr="00563318">
        <w:rPr>
          <w:rFonts w:ascii="Times New Roman" w:hAnsi="Times New Roman" w:cs="Times New Roman" w:hint="eastAsia"/>
          <w:kern w:val="0"/>
          <w:szCs w:val="24"/>
        </w:rPr>
        <w:t>Abstract:</w:t>
      </w:r>
      <w:r>
        <w:rPr>
          <w:rFonts w:ascii="Times New Roman" w:hAnsi="Times New Roman" w:cs="Times New Roman" w:hint="eastAsia"/>
          <w:kern w:val="0"/>
          <w:szCs w:val="24"/>
        </w:rPr>
        <w:t xml:space="preserve"> In this lecture, I shall present</w:t>
      </w:r>
      <w:r w:rsidRPr="00904BD8">
        <w:rPr>
          <w:rFonts w:ascii="Times New Roman" w:hAnsi="Times New Roman" w:cs="Times New Roman"/>
          <w:kern w:val="0"/>
          <w:szCs w:val="24"/>
        </w:rPr>
        <w:t xml:space="preserve"> a</w:t>
      </w:r>
      <w:r w:rsidR="00280D9F">
        <w:rPr>
          <w:rFonts w:ascii="Times New Roman" w:hAnsi="Times New Roman" w:cs="Times New Roman" w:hint="eastAsia"/>
          <w:kern w:val="0"/>
          <w:szCs w:val="24"/>
        </w:rPr>
        <w:t xml:space="preserve"> mathematical</w:t>
      </w:r>
      <w:r w:rsidRPr="00904BD8">
        <w:rPr>
          <w:rFonts w:ascii="Times New Roman" w:hAnsi="Times New Roman" w:cs="Times New Roman"/>
          <w:kern w:val="0"/>
          <w:szCs w:val="24"/>
        </w:rPr>
        <w:t xml:space="preserve"> framewor</w:t>
      </w:r>
      <w:r w:rsidR="005D624E">
        <w:rPr>
          <w:rFonts w:ascii="Times New Roman" w:hAnsi="Times New Roman" w:cs="Times New Roman"/>
          <w:kern w:val="0"/>
          <w:szCs w:val="24"/>
        </w:rPr>
        <w:t>k for investigating approximate</w:t>
      </w:r>
      <w:bookmarkStart w:id="0" w:name="_GoBack"/>
      <w:bookmarkEnd w:id="0"/>
      <w:r w:rsidRPr="00904BD8">
        <w:rPr>
          <w:rFonts w:ascii="Times New Roman" w:hAnsi="Times New Roman" w:cs="Times New Roman"/>
          <w:kern w:val="0"/>
          <w:szCs w:val="24"/>
        </w:rPr>
        <w:t xml:space="preserve"> synchronization of coupled systems </w:t>
      </w:r>
      <w:r w:rsidR="00D43832">
        <w:rPr>
          <w:rFonts w:ascii="Times New Roman" w:hAnsi="Times New Roman" w:cs="Times New Roman" w:hint="eastAsia"/>
          <w:kern w:val="0"/>
          <w:szCs w:val="24"/>
        </w:rPr>
        <w:t xml:space="preserve">and coupled network systems </w:t>
      </w:r>
      <w:r w:rsidRPr="00904BD8">
        <w:rPr>
          <w:rFonts w:ascii="Times New Roman" w:hAnsi="Times New Roman" w:cs="Times New Roman"/>
          <w:kern w:val="0"/>
          <w:szCs w:val="24"/>
        </w:rPr>
        <w:t>under genera</w:t>
      </w:r>
      <w:r>
        <w:rPr>
          <w:rFonts w:ascii="Times New Roman" w:hAnsi="Times New Roman" w:cs="Times New Roman"/>
          <w:kern w:val="0"/>
          <w:szCs w:val="24"/>
        </w:rPr>
        <w:t>l coupling scheme with delays</w:t>
      </w:r>
      <w:r w:rsidR="00D43832">
        <w:rPr>
          <w:rFonts w:ascii="Times New Roman" w:hAnsi="Times New Roman" w:cs="Times New Roman"/>
          <w:kern w:val="0"/>
          <w:szCs w:val="24"/>
        </w:rPr>
        <w:t>.</w:t>
      </w:r>
      <w:r w:rsidR="00D43832"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904BD8">
        <w:rPr>
          <w:rFonts w:ascii="Times New Roman" w:hAnsi="Times New Roman" w:cs="Times New Roman"/>
          <w:kern w:val="0"/>
          <w:szCs w:val="24"/>
        </w:rPr>
        <w:t>The units comprising the</w:t>
      </w:r>
      <w:r>
        <w:rPr>
          <w:rFonts w:ascii="Times New Roman" w:hAnsi="Times New Roman" w:cs="Times New Roman"/>
          <w:kern w:val="0"/>
          <w:szCs w:val="24"/>
        </w:rPr>
        <w:t xml:space="preserve"> coupled systems are allowed to</w:t>
      </w:r>
      <w:r w:rsidRPr="00904BD8">
        <w:rPr>
          <w:rFonts w:ascii="Times New Roman" w:hAnsi="Times New Roman" w:cs="Times New Roman"/>
          <w:kern w:val="0"/>
          <w:szCs w:val="24"/>
        </w:rPr>
        <w:t xml:space="preserve"> be non-identical.</w:t>
      </w:r>
      <w:r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904BD8">
        <w:rPr>
          <w:rFonts w:ascii="Times New Roman" w:hAnsi="Times New Roman" w:cs="Times New Roman"/>
          <w:kern w:val="0"/>
          <w:szCs w:val="24"/>
        </w:rPr>
        <w:t>Both delay-dependent and delay-independent criteria for appro</w:t>
      </w:r>
      <w:r>
        <w:rPr>
          <w:rFonts w:ascii="Times New Roman" w:hAnsi="Times New Roman" w:cs="Times New Roman"/>
          <w:kern w:val="0"/>
          <w:szCs w:val="24"/>
        </w:rPr>
        <w:t xml:space="preserve">ximate </w:t>
      </w:r>
      <w:r w:rsidRPr="00904BD8">
        <w:rPr>
          <w:rFonts w:ascii="Times New Roman" w:hAnsi="Times New Roman" w:cs="Times New Roman"/>
          <w:kern w:val="0"/>
          <w:szCs w:val="24"/>
        </w:rPr>
        <w:t>synchronization are derived, based on an approach</w:t>
      </w:r>
      <w:r>
        <w:rPr>
          <w:rFonts w:ascii="Times New Roman" w:hAnsi="Times New Roman" w:cs="Times New Roman"/>
          <w:kern w:val="0"/>
          <w:szCs w:val="24"/>
        </w:rPr>
        <w:t xml:space="preserve"> termed sequential contracting.</w:t>
      </w:r>
      <w:r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904BD8">
        <w:rPr>
          <w:rFonts w:ascii="Times New Roman" w:hAnsi="Times New Roman" w:cs="Times New Roman"/>
          <w:kern w:val="0"/>
          <w:szCs w:val="24"/>
        </w:rPr>
        <w:t>Sequential contracting is an iterative argument for concluding asymptotic behaviors in d</w:t>
      </w:r>
      <w:r>
        <w:rPr>
          <w:rFonts w:ascii="Times New Roman" w:hAnsi="Times New Roman" w:cs="Times New Roman"/>
          <w:kern w:val="0"/>
          <w:szCs w:val="24"/>
        </w:rPr>
        <w:t>ynamical systems</w:t>
      </w:r>
      <w:r w:rsidRPr="00904BD8">
        <w:rPr>
          <w:rFonts w:ascii="Times New Roman" w:hAnsi="Times New Roman" w:cs="Times New Roman"/>
          <w:kern w:val="0"/>
          <w:szCs w:val="24"/>
        </w:rPr>
        <w:t>.  With a preliminary estimation on the globally attracting set for the c</w:t>
      </w:r>
      <w:r>
        <w:rPr>
          <w:rFonts w:ascii="Times New Roman" w:hAnsi="Times New Roman" w:cs="Times New Roman"/>
          <w:kern w:val="0"/>
          <w:szCs w:val="24"/>
        </w:rPr>
        <w:t xml:space="preserve">oupled system, the dissipative structure or degradation terms in the equations </w:t>
      </w:r>
      <w:r w:rsidRPr="00904BD8">
        <w:rPr>
          <w:rFonts w:ascii="Times New Roman" w:hAnsi="Times New Roman" w:cs="Times New Roman"/>
          <w:kern w:val="0"/>
          <w:szCs w:val="24"/>
        </w:rPr>
        <w:t>is utilized to estimate the attracting interval for each component of the system successively and iteratively.  Analyzing the asymptotic behavior will then be converted into solving a linear system of algebra equations.  Condition for the convergence of Gauss-Seidel itera</w:t>
      </w:r>
      <w:r w:rsidR="001A61AF">
        <w:rPr>
          <w:rFonts w:ascii="Times New Roman" w:hAnsi="Times New Roman" w:cs="Times New Roman"/>
          <w:kern w:val="0"/>
          <w:szCs w:val="24"/>
        </w:rPr>
        <w:t xml:space="preserve">tion for this linear system </w:t>
      </w:r>
      <w:r w:rsidR="001A61AF">
        <w:rPr>
          <w:rFonts w:ascii="Times New Roman" w:hAnsi="Times New Roman" w:cs="Times New Roman" w:hint="eastAsia"/>
          <w:kern w:val="0"/>
          <w:szCs w:val="24"/>
        </w:rPr>
        <w:t>then</w:t>
      </w:r>
      <w:r w:rsidRPr="00904BD8">
        <w:rPr>
          <w:rFonts w:ascii="Times New Roman" w:hAnsi="Times New Roman" w:cs="Times New Roman"/>
          <w:kern w:val="0"/>
          <w:szCs w:val="24"/>
        </w:rPr>
        <w:t xml:space="preserve"> lead</w:t>
      </w:r>
      <w:r w:rsidR="001A61AF">
        <w:rPr>
          <w:rFonts w:ascii="Times New Roman" w:hAnsi="Times New Roman" w:cs="Times New Roman" w:hint="eastAsia"/>
          <w:kern w:val="0"/>
          <w:szCs w:val="24"/>
        </w:rPr>
        <w:t>s</w:t>
      </w:r>
      <w:r w:rsidRPr="00904BD8">
        <w:rPr>
          <w:rFonts w:ascii="Times New Roman" w:hAnsi="Times New Roman" w:cs="Times New Roman"/>
          <w:kern w:val="0"/>
          <w:szCs w:val="24"/>
        </w:rPr>
        <w:t xml:space="preserve"> to synchronization criteria.</w:t>
      </w:r>
      <w:r>
        <w:rPr>
          <w:rFonts w:ascii="Times New Roman" w:hAnsi="Times New Roman" w:cs="Times New Roman" w:hint="eastAsia"/>
          <w:kern w:val="0"/>
          <w:szCs w:val="24"/>
        </w:rPr>
        <w:t xml:space="preserve">  </w:t>
      </w:r>
      <w:r w:rsidRPr="00904BD8">
        <w:rPr>
          <w:rFonts w:ascii="Times New Roman" w:hAnsi="Times New Roman" w:cs="Times New Roman"/>
          <w:kern w:val="0"/>
          <w:szCs w:val="24"/>
        </w:rPr>
        <w:t>We shall show how the synchronization error, the distance between the asymptotic state and the synchronous set, decreases with respect to the differences between subsystems and some factors in the c</w:t>
      </w:r>
      <w:r>
        <w:rPr>
          <w:rFonts w:ascii="Times New Roman" w:hAnsi="Times New Roman" w:cs="Times New Roman"/>
          <w:kern w:val="0"/>
          <w:szCs w:val="24"/>
        </w:rPr>
        <w:t xml:space="preserve">oupling structure.  This error </w:t>
      </w:r>
      <w:r w:rsidRPr="00904BD8">
        <w:rPr>
          <w:rFonts w:ascii="Times New Roman" w:hAnsi="Times New Roman" w:cs="Times New Roman"/>
          <w:kern w:val="0"/>
          <w:szCs w:val="24"/>
        </w:rPr>
        <w:t>vanishes when t</w:t>
      </w:r>
      <w:r w:rsidR="001A61AF">
        <w:rPr>
          <w:rFonts w:ascii="Times New Roman" w:hAnsi="Times New Roman" w:cs="Times New Roman"/>
          <w:kern w:val="0"/>
          <w:szCs w:val="24"/>
        </w:rPr>
        <w:t>hese factors decay to zero, and</w:t>
      </w:r>
      <w:r w:rsidR="001A61AF">
        <w:rPr>
          <w:rFonts w:ascii="Times New Roman" w:hAnsi="Times New Roman" w:cs="Times New Roman" w:hint="eastAsia"/>
          <w:kern w:val="0"/>
          <w:szCs w:val="24"/>
        </w:rPr>
        <w:t xml:space="preserve"> </w:t>
      </w:r>
      <w:r>
        <w:rPr>
          <w:rFonts w:ascii="Times New Roman" w:hAnsi="Times New Roman" w:cs="Times New Roman"/>
          <w:kern w:val="0"/>
          <w:szCs w:val="24"/>
        </w:rPr>
        <w:t>approximate</w:t>
      </w:r>
      <w:r w:rsidRPr="00904BD8">
        <w:rPr>
          <w:rFonts w:ascii="Times New Roman" w:hAnsi="Times New Roman" w:cs="Times New Roman"/>
          <w:kern w:val="0"/>
          <w:szCs w:val="24"/>
        </w:rPr>
        <w:t xml:space="preserve"> synchronization becomes identical synchronization for the coupled system.  Applications of the present theory to a model on segmentation clock genes and cou</w:t>
      </w:r>
      <w:r w:rsidR="001A61AF">
        <w:rPr>
          <w:rFonts w:ascii="Times New Roman" w:hAnsi="Times New Roman" w:cs="Times New Roman"/>
          <w:kern w:val="0"/>
          <w:szCs w:val="24"/>
        </w:rPr>
        <w:t xml:space="preserve">pled </w:t>
      </w:r>
      <w:proofErr w:type="spellStart"/>
      <w:r w:rsidR="001A61AF">
        <w:rPr>
          <w:rFonts w:ascii="Times New Roman" w:hAnsi="Times New Roman" w:cs="Times New Roman"/>
          <w:kern w:val="0"/>
          <w:szCs w:val="24"/>
        </w:rPr>
        <w:t>FitzHugh-Nagumo</w:t>
      </w:r>
      <w:proofErr w:type="spellEnd"/>
      <w:r w:rsidR="001A61AF">
        <w:rPr>
          <w:rFonts w:ascii="Times New Roman" w:hAnsi="Times New Roman" w:cs="Times New Roman"/>
          <w:kern w:val="0"/>
          <w:szCs w:val="24"/>
        </w:rPr>
        <w:t xml:space="preserve"> neurons </w:t>
      </w:r>
      <w:r w:rsidR="001A61AF">
        <w:rPr>
          <w:rFonts w:ascii="Times New Roman" w:hAnsi="Times New Roman" w:cs="Times New Roman" w:hint="eastAsia"/>
          <w:kern w:val="0"/>
          <w:szCs w:val="24"/>
        </w:rPr>
        <w:t>will be</w:t>
      </w:r>
      <w:r w:rsidRPr="00904BD8">
        <w:rPr>
          <w:rFonts w:ascii="Times New Roman" w:hAnsi="Times New Roman" w:cs="Times New Roman"/>
          <w:kern w:val="0"/>
          <w:szCs w:val="24"/>
        </w:rPr>
        <w:t xml:space="preserve"> illustrated.</w:t>
      </w:r>
    </w:p>
    <w:sectPr w:rsidR="00904BD8" w:rsidRPr="00904B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D8"/>
    <w:rsid w:val="001A61AF"/>
    <w:rsid w:val="001D094E"/>
    <w:rsid w:val="00280D9F"/>
    <w:rsid w:val="003700E0"/>
    <w:rsid w:val="005D624E"/>
    <w:rsid w:val="00904BD8"/>
    <w:rsid w:val="00B3256F"/>
    <w:rsid w:val="00D43832"/>
    <w:rsid w:val="00EE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2016-04-27T04:58:00Z</dcterms:created>
  <dcterms:modified xsi:type="dcterms:W3CDTF">2016-04-27T05:24:00Z</dcterms:modified>
</cp:coreProperties>
</file>